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53F" w:rsidRDefault="0082753F">
      <w:r>
        <w:t>от 25.02.2019</w:t>
      </w:r>
    </w:p>
    <w:p w:rsidR="0082753F" w:rsidRDefault="0082753F"/>
    <w:p w:rsidR="0082753F" w:rsidRDefault="0082753F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82753F" w:rsidRDefault="0082753F">
      <w:r>
        <w:t>Общество с ограниченной ответственностью «ЕвроСтрой» ИНН 7733719046</w:t>
      </w:r>
    </w:p>
    <w:p w:rsidR="0082753F" w:rsidRDefault="0082753F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2753F"/>
    <w:rsid w:val="00045D12"/>
    <w:rsid w:val="0052439B"/>
    <w:rsid w:val="0082753F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